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F20" w:rsidRDefault="00A74F20" w:rsidP="00A74F20">
      <w:pPr>
        <w:rPr>
          <w:b/>
        </w:rPr>
      </w:pPr>
      <w:r>
        <w:rPr>
          <w:b/>
        </w:rPr>
        <w:t>Windlastberechnung</w:t>
      </w:r>
    </w:p>
    <w:p w:rsidR="00A74F20" w:rsidRDefault="00A74F20" w:rsidP="00A74F20">
      <w:r>
        <w:t>Als Basis der Berechnung dient das Objektdatenblatt Pos. X. Die Festlegung der Windlastbereiche am Gebäude erfolgt entsprechend der gültigen Normen. Die Berechnung dient als Grundlage für die Festlegung der Unterkonstruktionsabstände der Fassade. Auf Verlangen ist die Dokumentation dem Bauherrn auszuhändigen.</w:t>
      </w:r>
    </w:p>
    <w:p w:rsidR="00A74F20" w:rsidRDefault="00A74F20" w:rsidP="00A74F20"/>
    <w:p w:rsidR="006B7C4A" w:rsidRDefault="006B7C4A">
      <w:bookmarkStart w:id="0" w:name="_GoBack"/>
      <w:bookmarkEnd w:id="0"/>
    </w:p>
    <w:sectPr w:rsidR="006B7C4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B00"/>
    <w:rsid w:val="00037B00"/>
    <w:rsid w:val="006B7C4A"/>
    <w:rsid w:val="00A74F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9FBAA-359A-4014-A398-9A8682C2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A74F20"/>
    <w:pPr>
      <w:spacing w:line="254"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98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287</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mHildenbrand</dc:creator>
  <cp:keywords/>
  <dc:description/>
  <cp:lastModifiedBy>mHildenbrand</cp:lastModifiedBy>
  <cp:revision>3</cp:revision>
  <dcterms:created xsi:type="dcterms:W3CDTF">2016-06-23T08:56:00Z</dcterms:created>
  <dcterms:modified xsi:type="dcterms:W3CDTF">2016-06-23T08:56:00Z</dcterms:modified>
</cp:coreProperties>
</file>